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9B" w:rsidRDefault="0057575F" w:rsidP="0057575F">
      <w:pPr>
        <w:rPr>
          <w:b/>
        </w:rPr>
      </w:pPr>
      <w:r>
        <w:rPr>
          <w:b/>
        </w:rPr>
        <w:t>Antibody Quality Control of non-phospho antibodies:</w:t>
      </w:r>
    </w:p>
    <w:p w:rsidR="0057575F" w:rsidRDefault="0057575F" w:rsidP="0057575F">
      <w:pPr>
        <w:rPr>
          <w:b/>
        </w:rPr>
      </w:pPr>
    </w:p>
    <w:p w:rsidR="0057575F" w:rsidRDefault="0057575F" w:rsidP="0057575F"/>
    <w:p w:rsidR="0057575F" w:rsidRPr="00087CE1" w:rsidRDefault="0057575F" w:rsidP="0057575F">
      <w:r w:rsidRPr="00087CE1">
        <w:rPr>
          <w:b/>
        </w:rPr>
        <w:t>Name of Antibody</w:t>
      </w:r>
      <w:r w:rsidRPr="00087CE1">
        <w:t xml:space="preserve">:  </w:t>
      </w:r>
      <w:r w:rsidR="00087CE1" w:rsidRPr="00087CE1">
        <w:t>anti-Miro2 (human)</w:t>
      </w:r>
    </w:p>
    <w:p w:rsidR="00087CE1" w:rsidRPr="00087CE1" w:rsidRDefault="00087CE1" w:rsidP="00087CE1">
      <w:pPr>
        <w:rPr>
          <w:b/>
        </w:rPr>
      </w:pPr>
    </w:p>
    <w:p w:rsidR="00087CE1" w:rsidRPr="00087CE1" w:rsidRDefault="00087CE1" w:rsidP="00087CE1">
      <w:pPr>
        <w:rPr>
          <w:b/>
        </w:rPr>
      </w:pPr>
      <w:r w:rsidRPr="00087CE1">
        <w:rPr>
          <w:b/>
        </w:rPr>
        <w:t>Sheep number</w:t>
      </w:r>
      <w:r w:rsidRPr="00087CE1">
        <w:t>:</w:t>
      </w:r>
      <w:r w:rsidRPr="00087CE1">
        <w:rPr>
          <w:b/>
          <w:color w:val="FF0000"/>
        </w:rPr>
        <w:t xml:space="preserve"> </w:t>
      </w:r>
      <w:r w:rsidRPr="00087CE1">
        <w:t>S247D</w:t>
      </w:r>
    </w:p>
    <w:p w:rsidR="0057575F" w:rsidRPr="00087CE1" w:rsidRDefault="0057575F" w:rsidP="0057575F"/>
    <w:p w:rsidR="0057575F" w:rsidRPr="00087CE1" w:rsidRDefault="0057575F" w:rsidP="0057575F">
      <w:proofErr w:type="spellStart"/>
      <w:r w:rsidRPr="00087CE1">
        <w:rPr>
          <w:b/>
        </w:rPr>
        <w:t>Immunogen</w:t>
      </w:r>
      <w:proofErr w:type="spellEnd"/>
      <w:r w:rsidRPr="00087CE1">
        <w:t xml:space="preserve">: </w:t>
      </w:r>
      <w:r w:rsidR="00087CE1" w:rsidRPr="00087CE1">
        <w:t>GST-MIRO2 (DU 38256)</w:t>
      </w:r>
    </w:p>
    <w:p w:rsidR="0057575F" w:rsidRPr="00087CE1" w:rsidRDefault="0057575F" w:rsidP="0057575F"/>
    <w:p w:rsidR="00087CE1" w:rsidRPr="00087CE1" w:rsidRDefault="00087CE1" w:rsidP="0057575F">
      <w:r w:rsidRPr="00087CE1">
        <w:rPr>
          <w:b/>
        </w:rPr>
        <w:t xml:space="preserve">Bleed number: </w:t>
      </w:r>
      <w:r w:rsidRPr="00087CE1">
        <w:t>1</w:t>
      </w:r>
      <w:r w:rsidRPr="00087CE1">
        <w:rPr>
          <w:vertAlign w:val="superscript"/>
        </w:rPr>
        <w:t>st</w:t>
      </w:r>
      <w:r w:rsidRPr="00087CE1">
        <w:t>, 2</w:t>
      </w:r>
      <w:r w:rsidRPr="00087CE1">
        <w:rPr>
          <w:vertAlign w:val="superscript"/>
        </w:rPr>
        <w:t>nd</w:t>
      </w:r>
      <w:r w:rsidRPr="00087CE1">
        <w:t xml:space="preserve"> and 3</w:t>
      </w:r>
      <w:r w:rsidRPr="00087CE1">
        <w:rPr>
          <w:vertAlign w:val="superscript"/>
        </w:rPr>
        <w:t>rd</w:t>
      </w:r>
      <w:r w:rsidRPr="00087CE1">
        <w:t xml:space="preserve"> – immunoblotting</w:t>
      </w:r>
    </w:p>
    <w:p w:rsidR="00087CE1" w:rsidRPr="00087CE1" w:rsidRDefault="00087CE1" w:rsidP="0057575F">
      <w:r w:rsidRPr="00087CE1">
        <w:tab/>
      </w:r>
      <w:r w:rsidRPr="00087CE1">
        <w:tab/>
        <w:t xml:space="preserve">   3</w:t>
      </w:r>
      <w:r w:rsidRPr="00087CE1">
        <w:rPr>
          <w:vertAlign w:val="superscript"/>
        </w:rPr>
        <w:t>rd</w:t>
      </w:r>
      <w:r w:rsidRPr="00087CE1">
        <w:t xml:space="preserve"> bleed - immunoprecipitation</w:t>
      </w:r>
    </w:p>
    <w:p w:rsidR="0057575F" w:rsidRPr="002E1F77" w:rsidRDefault="0057575F" w:rsidP="0057575F">
      <w:pPr>
        <w:rPr>
          <w:b/>
        </w:rPr>
      </w:pPr>
    </w:p>
    <w:p w:rsidR="0057575F" w:rsidRPr="00087CE1" w:rsidRDefault="0057575F" w:rsidP="00087CE1">
      <w:pPr>
        <w:rPr>
          <w:b/>
        </w:rPr>
      </w:pPr>
      <w:proofErr w:type="spellStart"/>
      <w:r w:rsidRPr="002E1F77">
        <w:rPr>
          <w:b/>
        </w:rPr>
        <w:t>Immuno</w:t>
      </w:r>
      <w:proofErr w:type="spellEnd"/>
      <w:r w:rsidRPr="002E1F77">
        <w:rPr>
          <w:b/>
        </w:rPr>
        <w:t xml:space="preserve"> Blotting:</w:t>
      </w:r>
      <w:r>
        <w:rPr>
          <w:lang w:val="en-US"/>
        </w:rPr>
        <w:t xml:space="preserve">           </w:t>
      </w:r>
    </w:p>
    <w:p w:rsidR="0057575F" w:rsidRDefault="0057575F" w:rsidP="0057575F">
      <w:pPr>
        <w:ind w:left="851"/>
      </w:pPr>
    </w:p>
    <w:p w:rsidR="0057575F" w:rsidRDefault="00087CE1" w:rsidP="00087CE1">
      <w:pPr>
        <w:jc w:val="both"/>
      </w:pPr>
      <w:r>
        <w:t xml:space="preserve">Vector control, Miro1-HA and Miro2-HA </w:t>
      </w:r>
      <w:r w:rsidR="0057575F">
        <w:t xml:space="preserve">were transiently expressed in HEK 293 cells and whole cell lysates were made. 25ug </w:t>
      </w:r>
      <w:r>
        <w:t>of lysates</w:t>
      </w:r>
      <w:r w:rsidR="0057575F">
        <w:t xml:space="preserve"> were used to confirm specif</w:t>
      </w:r>
      <w:r>
        <w:t>icity of the Miro2 antibody</w:t>
      </w:r>
      <w:r w:rsidR="003833E4">
        <w:t>. 1ug/m</w:t>
      </w:r>
      <w:r w:rsidR="0057575F">
        <w:t xml:space="preserve">l of </w:t>
      </w:r>
      <w:r>
        <w:t xml:space="preserve">anti-Miro2 antibody </w:t>
      </w:r>
      <w:r w:rsidR="0057575F">
        <w:t xml:space="preserve">was used for immunoblotting. </w:t>
      </w:r>
      <w:r>
        <w:t xml:space="preserve">We expressed Miro1, an orthologue of Miro2 to see if the antibody can cross-react with Miro1. </w:t>
      </w:r>
    </w:p>
    <w:p w:rsidR="00087CE1" w:rsidRDefault="00087CE1" w:rsidP="00087CE1">
      <w:pPr>
        <w:jc w:val="both"/>
      </w:pPr>
    </w:p>
    <w:p w:rsidR="00087CE1" w:rsidRDefault="00087CE1" w:rsidP="00087CE1">
      <w:pPr>
        <w:jc w:val="both"/>
      </w:pPr>
      <w:r>
        <w:t>The antibody specifically recognized</w:t>
      </w:r>
      <w:r w:rsidR="003833E4">
        <w:t xml:space="preserve"> over-expressed</w:t>
      </w:r>
      <w:r>
        <w:t xml:space="preserve"> Miro2 and also recognized endogenous Miro2. Both endogeno</w:t>
      </w:r>
      <w:r w:rsidR="003833E4">
        <w:t>us and over-expressed protein ra</w:t>
      </w:r>
      <w:r>
        <w:t xml:space="preserve">n at 75 kDa and we realized that </w:t>
      </w:r>
      <w:proofErr w:type="spellStart"/>
      <w:r>
        <w:t>Miro</w:t>
      </w:r>
      <w:proofErr w:type="spellEnd"/>
      <w:r w:rsidR="003833E4">
        <w:t>-HA</w:t>
      </w:r>
      <w:r>
        <w:t xml:space="preserve"> over-expression is only twice as much as endogenous as we observe a slight increase in band intensity in the Miro2 over-expressed lane. We also used a commercial Miro2 antibody, which detects endogenous protein and we observe a similar scenario. The DSTT antibody was however more sensitive than the co</w:t>
      </w:r>
      <w:r w:rsidR="003833E4">
        <w:t xml:space="preserve">mmercial </w:t>
      </w:r>
      <w:proofErr w:type="spellStart"/>
      <w:r w:rsidR="003833E4">
        <w:t>Abnova</w:t>
      </w:r>
      <w:proofErr w:type="spellEnd"/>
      <w:r w:rsidR="003833E4">
        <w:t xml:space="preserve"> Miro2 antibody.</w:t>
      </w:r>
    </w:p>
    <w:p w:rsidR="00087CE1" w:rsidRDefault="00087CE1" w:rsidP="00087CE1">
      <w:pPr>
        <w:ind w:firstLine="1985"/>
        <w:jc w:val="both"/>
        <w:rPr>
          <w:b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46B0ED2" wp14:editId="1A244E95">
            <wp:extent cx="3202663" cy="39330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111" cy="393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7C" w:rsidRPr="00087CE1" w:rsidRDefault="0057575F" w:rsidP="00087CE1">
      <w:pPr>
        <w:jc w:val="both"/>
      </w:pPr>
      <w:r w:rsidRPr="002E1F77">
        <w:rPr>
          <w:b/>
        </w:rPr>
        <w:lastRenderedPageBreak/>
        <w:t>Immunoprecipitation</w:t>
      </w:r>
    </w:p>
    <w:p w:rsidR="0057575F" w:rsidRDefault="0057575F" w:rsidP="0057575F">
      <w:pPr>
        <w:rPr>
          <w:b/>
        </w:rPr>
      </w:pPr>
    </w:p>
    <w:p w:rsidR="007A2678" w:rsidRDefault="00087CE1" w:rsidP="003833E4">
      <w:pPr>
        <w:jc w:val="both"/>
      </w:pPr>
      <w:r>
        <w:t xml:space="preserve">100ug of whole cell lysates from HEK293 cells was immunoprecipitated for endogenous Miro2 either using 5ug anti-Miro2 antibody covalently coupled to Protein-G </w:t>
      </w:r>
      <w:proofErr w:type="spellStart"/>
      <w:r>
        <w:t>sepharose</w:t>
      </w:r>
      <w:proofErr w:type="spellEnd"/>
      <w:r>
        <w:t xml:space="preserve"> beads or with 5ug pre-immune sheep </w:t>
      </w:r>
      <w:proofErr w:type="spellStart"/>
      <w:r>
        <w:t>IgG</w:t>
      </w:r>
      <w:proofErr w:type="spellEnd"/>
      <w:r>
        <w:t xml:space="preserve"> coupled to protein- G </w:t>
      </w:r>
      <w:proofErr w:type="spellStart"/>
      <w:r>
        <w:t>sepharose</w:t>
      </w:r>
      <w:proofErr w:type="spellEnd"/>
      <w:r>
        <w:t xml:space="preserve">. 25ug of HEK 293 whole cell lysate was ran as an input control for the immunoprecipitation. </w:t>
      </w:r>
    </w:p>
    <w:p w:rsidR="003833E4" w:rsidRDefault="003833E4" w:rsidP="003833E4">
      <w:pPr>
        <w:jc w:val="both"/>
      </w:pPr>
    </w:p>
    <w:p w:rsidR="00BE627C" w:rsidRDefault="003833E4" w:rsidP="003833E4">
      <w:pPr>
        <w:jc w:val="both"/>
      </w:pPr>
      <w:r>
        <w:t xml:space="preserve">We observe that the Miro2 antibody can specifically pull-down endogenous Miro2 as we do not observe any band in the </w:t>
      </w:r>
      <w:proofErr w:type="spellStart"/>
      <w:r>
        <w:t>IgG</w:t>
      </w:r>
      <w:proofErr w:type="spellEnd"/>
      <w:r>
        <w:t xml:space="preserve"> control and we see a band of the correct molecular weight when the pull down was performed with Miro2 antibody. </w:t>
      </w:r>
    </w:p>
    <w:p w:rsidR="003833E4" w:rsidRDefault="003833E4" w:rsidP="0057575F"/>
    <w:p w:rsidR="003833E4" w:rsidRDefault="003833E4" w:rsidP="0057575F"/>
    <w:p w:rsidR="003833E4" w:rsidRDefault="003833E4" w:rsidP="003833E4">
      <w:pPr>
        <w:ind w:firstLine="2977"/>
      </w:pPr>
      <w:r>
        <w:rPr>
          <w:noProof/>
          <w:lang w:val="en-US"/>
        </w:rPr>
        <w:drawing>
          <wp:inline distT="0" distB="0" distL="0" distR="0">
            <wp:extent cx="2084573" cy="2284458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73" cy="228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3E4" w:rsidRDefault="003833E4" w:rsidP="003833E4">
      <w:pPr>
        <w:ind w:firstLine="2977"/>
      </w:pPr>
    </w:p>
    <w:p w:rsidR="0057575F" w:rsidRDefault="0057575F" w:rsidP="0057575F"/>
    <w:p w:rsidR="0057575F" w:rsidRPr="00BE627C" w:rsidRDefault="0057575F" w:rsidP="005757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 w:rsidRPr="00BE627C">
        <w:rPr>
          <w:b/>
        </w:rPr>
        <w:t xml:space="preserve">Amount used: </w:t>
      </w:r>
    </w:p>
    <w:p w:rsidR="0057575F" w:rsidRDefault="0057575F" w:rsidP="005757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lang w:val="en-US"/>
        </w:rPr>
      </w:pPr>
      <w:r>
        <w:rPr>
          <w:rFonts w:cs="Times"/>
          <w:lang w:val="en-US"/>
        </w:rPr>
        <w:t>For immunoprecipitation of endogenous</w:t>
      </w:r>
      <w:r w:rsidR="003833E4">
        <w:rPr>
          <w:rFonts w:cs="Times"/>
          <w:lang w:val="en-US"/>
        </w:rPr>
        <w:t xml:space="preserve"> protein 5 </w:t>
      </w:r>
      <w:proofErr w:type="spellStart"/>
      <w:r w:rsidR="003833E4">
        <w:rPr>
          <w:rFonts w:cs="Times"/>
          <w:lang w:val="en-US"/>
        </w:rPr>
        <w:t>ug</w:t>
      </w:r>
      <w:proofErr w:type="spellEnd"/>
      <w:r w:rsidR="003833E4">
        <w:rPr>
          <w:rFonts w:cs="Times"/>
          <w:lang w:val="en-US"/>
        </w:rPr>
        <w:t xml:space="preserve"> of antibody per 100u </w:t>
      </w:r>
      <w:r>
        <w:rPr>
          <w:rFonts w:cs="Times"/>
          <w:lang w:val="en-US"/>
        </w:rPr>
        <w:t>g of cellular extract was used</w:t>
      </w:r>
    </w:p>
    <w:p w:rsidR="0057575F" w:rsidRDefault="0057575F" w:rsidP="005757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575F" w:rsidRDefault="0057575F" w:rsidP="005757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lang w:val="en-US"/>
        </w:rPr>
      </w:pPr>
    </w:p>
    <w:p w:rsidR="0057575F" w:rsidRDefault="0057575F" w:rsidP="005757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lang w:val="en-US"/>
        </w:rPr>
      </w:pPr>
    </w:p>
    <w:p w:rsidR="0057575F" w:rsidRDefault="0057575F" w:rsidP="0057575F">
      <w:pPr>
        <w:ind w:left="3600" w:firstLine="720"/>
        <w:rPr>
          <w:rFonts w:cs="Times"/>
          <w:sz w:val="22"/>
          <w:lang w:val="en-US"/>
        </w:rPr>
      </w:pPr>
    </w:p>
    <w:p w:rsidR="0057575F" w:rsidRDefault="0057575F" w:rsidP="0057575F">
      <w:pPr>
        <w:ind w:left="3600" w:firstLine="720"/>
        <w:rPr>
          <w:rFonts w:cs="Times"/>
          <w:sz w:val="22"/>
          <w:lang w:val="en-US"/>
        </w:rPr>
      </w:pPr>
    </w:p>
    <w:p w:rsidR="0057575F" w:rsidRDefault="0057575F" w:rsidP="0057575F">
      <w:pPr>
        <w:ind w:left="3600" w:firstLine="720"/>
        <w:rPr>
          <w:rFonts w:cs="Times"/>
          <w:sz w:val="22"/>
          <w:lang w:val="en-US"/>
        </w:rPr>
      </w:pPr>
    </w:p>
    <w:p w:rsidR="0057575F" w:rsidRDefault="0057575F" w:rsidP="0057575F"/>
    <w:p w:rsidR="0057575F" w:rsidRDefault="0057575F" w:rsidP="0057575F"/>
    <w:p w:rsidR="0057575F" w:rsidRDefault="0057575F" w:rsidP="0057575F">
      <w:r>
        <w:t xml:space="preserve">                                                          </w:t>
      </w:r>
    </w:p>
    <w:p w:rsidR="0057575F" w:rsidRDefault="0057575F" w:rsidP="0057575F"/>
    <w:p w:rsidR="0057575F" w:rsidRDefault="0057575F" w:rsidP="0057575F"/>
    <w:p w:rsidR="0057575F" w:rsidRDefault="0057575F" w:rsidP="0057575F">
      <w:r>
        <w:t xml:space="preserve">         </w:t>
      </w:r>
      <w:r>
        <w:tab/>
      </w:r>
      <w:r>
        <w:tab/>
      </w:r>
      <w:r>
        <w:tab/>
      </w:r>
      <w:r>
        <w:tab/>
        <w:t xml:space="preserve">    </w:t>
      </w:r>
    </w:p>
    <w:p w:rsidR="0057575F" w:rsidRDefault="0057575F"/>
    <w:sectPr w:rsidR="0057575F" w:rsidSect="00087CE1">
      <w:pgSz w:w="12240" w:h="15840"/>
      <w:pgMar w:top="1134" w:right="1800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5F"/>
    <w:rsid w:val="00087CE1"/>
    <w:rsid w:val="001F209B"/>
    <w:rsid w:val="003833E4"/>
    <w:rsid w:val="0057575F"/>
    <w:rsid w:val="007A2678"/>
    <w:rsid w:val="00BE62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5F"/>
    <w:rPr>
      <w:rFonts w:ascii="Times" w:eastAsia="Times" w:hAnsi="Times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E1"/>
    <w:rPr>
      <w:rFonts w:ascii="Lucida Grande" w:eastAsia="Times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5F"/>
    <w:rPr>
      <w:rFonts w:ascii="Times" w:eastAsia="Times" w:hAnsi="Times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E1"/>
    <w:rPr>
      <w:rFonts w:ascii="Lucida Grande" w:eastAsia="Times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Macintosh Word</Application>
  <DocSecurity>0</DocSecurity>
  <Lines>13</Lines>
  <Paragraphs>3</Paragraphs>
  <ScaleCrop>false</ScaleCrop>
  <Company>University of Dundee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ckondapalli</dc:creator>
  <cp:keywords/>
  <cp:lastModifiedBy>Chandana Kondapalli</cp:lastModifiedBy>
  <cp:revision>2</cp:revision>
  <dcterms:created xsi:type="dcterms:W3CDTF">2013-06-24T13:32:00Z</dcterms:created>
  <dcterms:modified xsi:type="dcterms:W3CDTF">2013-06-24T13:32:00Z</dcterms:modified>
</cp:coreProperties>
</file>